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6" w:rsidRDefault="00493896" w:rsidP="00493896">
      <w:pPr>
        <w:ind w:right="-17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7249" w:rsidRPr="00977249" w:rsidRDefault="00977249" w:rsidP="00493896">
      <w:pPr>
        <w:ind w:right="-17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7249">
        <w:rPr>
          <w:rFonts w:ascii="Times New Roman" w:eastAsia="Calibri" w:hAnsi="Times New Roman" w:cs="Times New Roman"/>
          <w:sz w:val="24"/>
          <w:szCs w:val="24"/>
        </w:rPr>
        <w:t>Operator economic</w:t>
      </w:r>
    </w:p>
    <w:p w:rsidR="00977249" w:rsidRDefault="00977249" w:rsidP="00977249">
      <w:pPr>
        <w:ind w:right="-177" w:firstLine="580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(</w:t>
      </w: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denumirea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/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numele</w:t>
      </w:r>
      <w:proofErr w:type="spellEnd"/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)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>\</w:t>
      </w:r>
    </w:p>
    <w:p w:rsidR="00493896" w:rsidRPr="00977249" w:rsidRDefault="00493896" w:rsidP="00977249">
      <w:pPr>
        <w:ind w:right="-177" w:firstLine="580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977249" w:rsidRDefault="00977249" w:rsidP="00493896">
      <w:pPr>
        <w:ind w:right="-177"/>
        <w:jc w:val="center"/>
        <w:rPr>
          <w:rFonts w:ascii="Times New Roman" w:eastAsia="Courier Ne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</w:t>
      </w:r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eclaraţie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privind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neîncadrarea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prevederile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art.</w:t>
      </w:r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59</w:t>
      </w:r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>Legea</w:t>
      </w:r>
      <w:proofErr w:type="spellEnd"/>
      <w:r w:rsidRPr="00977249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nr. 98/2016</w:t>
      </w:r>
    </w:p>
    <w:p w:rsidR="00493896" w:rsidRPr="00493896" w:rsidRDefault="00493896" w:rsidP="00493896">
      <w:pPr>
        <w:ind w:right="-177"/>
        <w:jc w:val="center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</w:p>
    <w:p w:rsidR="00977249" w:rsidRPr="00977249" w:rsidRDefault="00977249" w:rsidP="00977249">
      <w:pPr>
        <w:widowControl w:val="0"/>
        <w:tabs>
          <w:tab w:val="left" w:leader="dot" w:pos="5473"/>
          <w:tab w:val="left" w:leader="dot" w:pos="8849"/>
        </w:tabs>
        <w:ind w:right="-17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(</w:t>
      </w:r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a)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reprezentant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</w:p>
    <w:p w:rsidR="00977249" w:rsidRPr="00977249" w:rsidRDefault="00977249" w:rsidP="00977249">
      <w:pPr>
        <w:widowControl w:val="0"/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denumirea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operatorului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economic/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asociat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/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subcontractanţi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, participant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calitate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ofertant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la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procedura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achiziţie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publica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,</w:t>
      </w:r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,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”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având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obiect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: 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”, cod CPV: 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criteriu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„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”,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organizată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declar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pe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proprie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răspundere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,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cunoscând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sancţiunile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pentru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falsul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privire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conflictul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interese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,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conform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articolului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59 din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Legea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nr. 98/2016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respectiv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977249" w:rsidRPr="00977249" w:rsidRDefault="00977249" w:rsidP="00977249">
      <w:pPr>
        <w:widowControl w:val="0"/>
        <w:ind w:left="820"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DA □ NU □</w:t>
      </w:r>
    </w:p>
    <w:p w:rsidR="00977249" w:rsidRDefault="00977249" w:rsidP="00977249">
      <w:pPr>
        <w:widowControl w:val="0"/>
        <w:numPr>
          <w:ilvl w:val="0"/>
          <w:numId w:val="2"/>
        </w:numPr>
        <w:tabs>
          <w:tab w:val="left" w:pos="655"/>
        </w:tabs>
        <w:spacing w:after="0" w:line="240" w:lineRule="auto"/>
        <w:ind w:left="720" w:right="7" w:hanging="36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Am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membrii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personalul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autorităţii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contractante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unui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furnizor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servicii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achiziţie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acţionează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numele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autorităţii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contractante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implicaţi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desfăşurarea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procedurii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pot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influenţa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rezultatul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acesteia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au,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mod direct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indirect, un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interes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financiar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economic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un alt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interes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personal,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putea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perceput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element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compromite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imparţialitatea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ori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independenţa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lor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contextul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procedurii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.;</w:t>
      </w:r>
    </w:p>
    <w:p w:rsidR="00493896" w:rsidRPr="00977249" w:rsidRDefault="00493896" w:rsidP="00493896">
      <w:pPr>
        <w:widowControl w:val="0"/>
        <w:tabs>
          <w:tab w:val="left" w:pos="655"/>
        </w:tabs>
        <w:spacing w:after="0" w:line="240" w:lineRule="auto"/>
        <w:ind w:left="720"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977249" w:rsidRPr="00977249" w:rsidRDefault="00977249" w:rsidP="00977249">
      <w:pPr>
        <w:widowControl w:val="0"/>
        <w:ind w:right="-17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DA □ NU □</w:t>
      </w:r>
    </w:p>
    <w:p w:rsidR="00977249" w:rsidRPr="00977249" w:rsidRDefault="00977249" w:rsidP="00977249">
      <w:pPr>
        <w:widowControl w:val="0"/>
        <w:numPr>
          <w:ilvl w:val="0"/>
          <w:numId w:val="2"/>
        </w:numPr>
        <w:tabs>
          <w:tab w:val="left" w:pos="655"/>
        </w:tabs>
        <w:spacing w:after="0"/>
        <w:ind w:left="720" w:right="-177" w:hanging="36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Am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membrii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printre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principalele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persoane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desemnate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pentru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prestarea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serviciilor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977249" w:rsidRPr="00977249" w:rsidRDefault="00977249" w:rsidP="00977249">
      <w:pPr>
        <w:widowControl w:val="0"/>
        <w:numPr>
          <w:ilvl w:val="0"/>
          <w:numId w:val="1"/>
        </w:numPr>
        <w:tabs>
          <w:tab w:val="left" w:pos="655"/>
        </w:tabs>
        <w:spacing w:after="0"/>
        <w:ind w:left="720" w:right="-177" w:hanging="360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...............................................................................</w:t>
      </w:r>
    </w:p>
    <w:p w:rsidR="00977249" w:rsidRPr="00977249" w:rsidRDefault="00977249" w:rsidP="00977249">
      <w:pPr>
        <w:widowControl w:val="0"/>
        <w:numPr>
          <w:ilvl w:val="0"/>
          <w:numId w:val="1"/>
        </w:numPr>
        <w:tabs>
          <w:tab w:val="left" w:pos="655"/>
        </w:tabs>
        <w:spacing w:after="0"/>
        <w:ind w:left="720" w:right="-177" w:hanging="360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..................................................................................</w:t>
      </w:r>
    </w:p>
    <w:p w:rsidR="00977249" w:rsidRPr="00977249" w:rsidRDefault="00977249" w:rsidP="00977249">
      <w:pPr>
        <w:widowControl w:val="0"/>
        <w:numPr>
          <w:ilvl w:val="0"/>
          <w:numId w:val="1"/>
        </w:numPr>
        <w:tabs>
          <w:tab w:val="left" w:pos="655"/>
        </w:tabs>
        <w:spacing w:after="0"/>
        <w:ind w:left="720" w:right="-177" w:hanging="360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.....................................................................................</w:t>
      </w:r>
    </w:p>
    <w:p w:rsidR="00977249" w:rsidRPr="00977249" w:rsidRDefault="00977249" w:rsidP="00977249">
      <w:pPr>
        <w:widowControl w:val="0"/>
        <w:numPr>
          <w:ilvl w:val="0"/>
          <w:numId w:val="1"/>
        </w:numPr>
        <w:tabs>
          <w:tab w:val="left" w:pos="655"/>
        </w:tabs>
        <w:spacing w:after="0"/>
        <w:ind w:left="720" w:right="-177" w:hanging="360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................................................................................</w:t>
      </w:r>
    </w:p>
    <w:p w:rsidR="00493896" w:rsidRDefault="00493896" w:rsidP="00977249">
      <w:pPr>
        <w:widowControl w:val="0"/>
        <w:tabs>
          <w:tab w:val="left" w:pos="655"/>
        </w:tabs>
        <w:ind w:left="700"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977249" w:rsidRPr="00977249" w:rsidRDefault="00977249" w:rsidP="00977249">
      <w:pPr>
        <w:widowControl w:val="0"/>
        <w:tabs>
          <w:tab w:val="left" w:pos="655"/>
        </w:tabs>
        <w:ind w:left="700"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informaţiile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furnizate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complete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corecte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</w:p>
    <w:p w:rsidR="00977249" w:rsidRPr="00977249" w:rsidRDefault="00977249" w:rsidP="00977249">
      <w:pPr>
        <w:widowControl w:val="0"/>
        <w:tabs>
          <w:tab w:val="left" w:pos="655"/>
        </w:tabs>
        <w:ind w:right="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fiecare</w:t>
      </w:r>
      <w:proofErr w:type="spellEnd"/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detaliu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dreptul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solicita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scopul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verificării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confirmării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declaraţiilor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documente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doveditoare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dispun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977249" w:rsidRPr="00977249" w:rsidRDefault="00977249" w:rsidP="00977249">
      <w:pPr>
        <w:widowControl w:val="0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cazul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declaraţie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conformă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realitatea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pasibil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încălcarea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prevederilor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legislaţiei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penale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falsul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493896" w:rsidRDefault="00493896" w:rsidP="00493896">
      <w:pPr>
        <w:widowControl w:val="0"/>
        <w:spacing w:after="498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493896" w:rsidRDefault="00977249" w:rsidP="00493896">
      <w:pPr>
        <w:widowControl w:val="0"/>
        <w:spacing w:after="498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lastRenderedPageBreak/>
        <w:t>Pentru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abatere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la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prevederile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legislative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prez</w:t>
      </w:r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entate</w:t>
      </w:r>
      <w:proofErr w:type="spellEnd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sus</w:t>
      </w:r>
      <w:proofErr w:type="spellEnd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îmi</w:t>
      </w:r>
      <w:proofErr w:type="spellEnd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asum</w:t>
      </w:r>
      <w:proofErr w:type="spellEnd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="00493896">
        <w:rPr>
          <w:rFonts w:ascii="Times New Roman" w:eastAsia="Arial Narrow" w:hAnsi="Times New Roman" w:cs="Times New Roman"/>
          <w:sz w:val="24"/>
          <w:szCs w:val="24"/>
          <w:lang w:bidi="ro-RO"/>
        </w:rPr>
        <w:t>răspund</w:t>
      </w: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erea</w:t>
      </w:r>
      <w:proofErr w:type="spellEnd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exclusivă.</w:t>
      </w:r>
      <w:proofErr w:type="spellEnd"/>
      <w:proofErr w:type="gramEnd"/>
    </w:p>
    <w:p w:rsidR="00493896" w:rsidRDefault="00977249" w:rsidP="00493896">
      <w:pPr>
        <w:widowControl w:val="0"/>
        <w:spacing w:after="498" w:line="240" w:lineRule="auto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sz w:val="24"/>
          <w:szCs w:val="24"/>
          <w:lang w:bidi="ro-RO"/>
        </w:rPr>
        <w:t>Data</w:t>
      </w:r>
    </w:p>
    <w:p w:rsidR="00977249" w:rsidRPr="00493896" w:rsidRDefault="00977249" w:rsidP="00493896">
      <w:pPr>
        <w:widowControl w:val="0"/>
        <w:spacing w:after="498" w:line="240" w:lineRule="auto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prenume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</w:p>
    <w:p w:rsidR="00977249" w:rsidRPr="00977249" w:rsidRDefault="00977249" w:rsidP="00493896">
      <w:pPr>
        <w:keepNext/>
        <w:suppressAutoHyphens/>
        <w:spacing w:line="240" w:lineRule="auto"/>
        <w:ind w:right="-177"/>
        <w:jc w:val="both"/>
        <w:outlineLvl w:val="8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Funcţie</w:t>
      </w:r>
      <w:proofErr w:type="spellEnd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) </w:t>
      </w:r>
    </w:p>
    <w:p w:rsidR="00977249" w:rsidRPr="00977249" w:rsidRDefault="00977249" w:rsidP="00493896">
      <w:pPr>
        <w:widowControl w:val="0"/>
        <w:spacing w:after="260" w:line="240" w:lineRule="auto"/>
        <w:ind w:left="4120" w:right="-177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977249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Stampilă</w:t>
      </w:r>
      <w:proofErr w:type="spellEnd"/>
    </w:p>
    <w:p w:rsidR="00977249" w:rsidRPr="001653FF" w:rsidRDefault="00977249" w:rsidP="00977249">
      <w:pPr>
        <w:widowControl w:val="0"/>
        <w:spacing w:after="260"/>
        <w:ind w:left="4120" w:right="-177"/>
        <w:rPr>
          <w:rFonts w:ascii="Arial" w:eastAsia="Arial Narrow" w:hAnsi="Arial" w:cs="Arial"/>
          <w:iCs/>
          <w:lang w:bidi="ro-RO"/>
        </w:rPr>
      </w:pPr>
    </w:p>
    <w:p w:rsidR="00977249" w:rsidRPr="001653FF" w:rsidRDefault="00977249" w:rsidP="00977249">
      <w:pPr>
        <w:widowControl w:val="0"/>
        <w:spacing w:after="260"/>
        <w:ind w:left="4120" w:right="-177"/>
        <w:rPr>
          <w:rFonts w:ascii="Arial" w:eastAsia="Arial Narrow" w:hAnsi="Arial" w:cs="Arial"/>
          <w:iCs/>
          <w:lang w:bidi="ro-RO"/>
        </w:rPr>
      </w:pPr>
    </w:p>
    <w:p w:rsidR="00B61B54" w:rsidRDefault="00B61B54"/>
    <w:sectPr w:rsidR="00B61B54" w:rsidSect="005C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3BD"/>
    <w:multiLevelType w:val="multilevel"/>
    <w:tmpl w:val="A64405FC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853DE"/>
    <w:multiLevelType w:val="multilevel"/>
    <w:tmpl w:val="5488625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77249"/>
    <w:rsid w:val="00493896"/>
    <w:rsid w:val="005C2EFD"/>
    <w:rsid w:val="00977249"/>
    <w:rsid w:val="00B6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3</cp:revision>
  <dcterms:created xsi:type="dcterms:W3CDTF">2022-02-25T08:19:00Z</dcterms:created>
  <dcterms:modified xsi:type="dcterms:W3CDTF">2022-02-28T09:20:00Z</dcterms:modified>
</cp:coreProperties>
</file>